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36A" w:rsidRPr="000A292B" w:rsidRDefault="0077036A" w:rsidP="0077036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036A" w:rsidRDefault="0077036A" w:rsidP="000374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A29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ТОМСКАЯ ОБЛАСТЬ</w:t>
      </w:r>
    </w:p>
    <w:p w:rsidR="00096C1C" w:rsidRDefault="00096C1C" w:rsidP="000374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ВЕРХНЕКЕТСКИЙ РАЙОН</w:t>
      </w:r>
    </w:p>
    <w:p w:rsidR="00096C1C" w:rsidRPr="000A292B" w:rsidRDefault="001B792F" w:rsidP="000374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ОРЛОВСКОЕ СЕЛЬСКОЕ </w:t>
      </w:r>
      <w:r w:rsidR="00096C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ПОСЕЛЕНИЕ</w:t>
      </w:r>
    </w:p>
    <w:p w:rsidR="001B08F8" w:rsidRDefault="001B08F8" w:rsidP="000374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77036A" w:rsidRPr="001B792F" w:rsidRDefault="00037444" w:rsidP="000374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B79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ФИНАНСОВЫЙ ОРГАН </w:t>
      </w:r>
      <w:r w:rsidR="001B79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B792F" w:rsidRPr="001B79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АДМИНИСТРАЦИИ ОРЛОВСКОГО СЕЛЬСКОГО ПОСЕЛЕНИЯ</w:t>
      </w:r>
    </w:p>
    <w:p w:rsidR="00037444" w:rsidRPr="000A292B" w:rsidRDefault="00037444" w:rsidP="000374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77036A" w:rsidRPr="000A292B" w:rsidRDefault="00677F6F" w:rsidP="00770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A29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ПРИКАЗ</w:t>
      </w:r>
    </w:p>
    <w:p w:rsidR="0077036A" w:rsidRPr="000A292B" w:rsidRDefault="0077036A" w:rsidP="007703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A29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6959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«27» мая 2020г.           </w:t>
      </w:r>
      <w:r w:rsidRPr="000A29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                     №</w:t>
      </w:r>
      <w:r w:rsidR="006959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05</w:t>
      </w:r>
    </w:p>
    <w:p w:rsidR="00796073" w:rsidRPr="000A292B" w:rsidRDefault="00796073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225A8" w:rsidRDefault="003225A8" w:rsidP="008F13C4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СЛУЧАЕВ И УСЛОВИЙ ПРОДЛЕНИЯ ИСПОЛНЕНИЯ БЮДЖЕТНОЙ МЕРЫ ПРИНУЖДЕНИЯ </w:t>
      </w:r>
      <w:r w:rsidR="00FC57AB">
        <w:rPr>
          <w:rFonts w:ascii="Times New Roman" w:hAnsi="Times New Roman" w:cs="Times New Roman"/>
          <w:sz w:val="24"/>
          <w:szCs w:val="24"/>
        </w:rPr>
        <w:t>НА СРОК БОЛЕЕ ОДНОГО ГОДА</w:t>
      </w:r>
    </w:p>
    <w:p w:rsidR="003225A8" w:rsidRDefault="003225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13C4" w:rsidRDefault="008F13C4" w:rsidP="008F13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1B792F">
          <w:rPr>
            <w:rFonts w:ascii="Times New Roman" w:hAnsi="Times New Roman" w:cs="Times New Roman"/>
            <w:sz w:val="28"/>
            <w:szCs w:val="28"/>
          </w:rPr>
          <w:t>абзацем третьим пункта 6 статьи 306.2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234324" w:rsidRPr="000A292B" w:rsidRDefault="0023432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073" w:rsidRPr="000A292B" w:rsidRDefault="00234324" w:rsidP="008F13C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>ПРИКАЗЫВАЮ</w:t>
      </w:r>
      <w:r w:rsidR="00796073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63CA2" w:rsidRDefault="00796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bookmarkStart w:id="0" w:name="_GoBack"/>
      <w:r w:rsidR="008B2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>случа</w:t>
      </w:r>
      <w:r w:rsidR="008B258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 продления исполнения бюджетной меры принуждения</w:t>
      </w:r>
      <w:r w:rsidR="00263C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срок более одного года.</w:t>
      </w:r>
    </w:p>
    <w:bookmarkEnd w:id="0"/>
    <w:p w:rsidR="00796073" w:rsidRPr="000A292B" w:rsidRDefault="0096484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796073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приказ вступает в силу со дня его официального опубликования.</w:t>
      </w:r>
    </w:p>
    <w:p w:rsidR="00796073" w:rsidRPr="001B792F" w:rsidRDefault="0096484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42F1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</w:t>
      </w:r>
      <w:r w:rsidR="00796073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исполнением настоящего приказа возложить </w:t>
      </w:r>
      <w:r w:rsidR="001B7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бухгалтера </w:t>
      </w:r>
      <w:r w:rsidR="00037444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органа</w:t>
      </w:r>
      <w:r w:rsidR="00677F6F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792F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Орловского сельского поселения</w:t>
      </w:r>
      <w:r w:rsidR="00796073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2F1" w:rsidRPr="000A292B" w:rsidRDefault="00A342F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792F" w:rsidRDefault="001B79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бухгалтер</w:t>
      </w:r>
    </w:p>
    <w:p w:rsidR="001B792F" w:rsidRDefault="001B79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Орловского </w:t>
      </w:r>
    </w:p>
    <w:p w:rsidR="00796073" w:rsidRPr="000A292B" w:rsidRDefault="001B792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 </w:t>
      </w:r>
      <w:r w:rsidR="00A342F1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A342F1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Е.В. Сушко</w:t>
      </w: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7F6F" w:rsidRDefault="00677F6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4A0F" w:rsidRDefault="00704A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4842" w:rsidRPr="000A292B" w:rsidRDefault="0096484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073" w:rsidRPr="000A292B" w:rsidRDefault="006B7E32" w:rsidP="006B7E32">
      <w:pPr>
        <w:pStyle w:val="ConsPlusNormal"/>
        <w:ind w:left="552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Утверждены </w:t>
      </w:r>
      <w:r w:rsidR="00796073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</w:p>
    <w:p w:rsidR="00796073" w:rsidRPr="000A292B" w:rsidRDefault="00037444" w:rsidP="006B7E32">
      <w:pPr>
        <w:pStyle w:val="ConsPlusNormal"/>
        <w:ind w:left="552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финансового органа </w:t>
      </w:r>
      <w:r w:rsidR="001B792F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Орловского сельского поселения</w:t>
      </w:r>
      <w:r w:rsidR="00677F6F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073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77F6F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2F1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677F6F"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073" w:rsidRPr="000A292B" w:rsidRDefault="00796073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" w:name="P37"/>
      <w:bookmarkEnd w:id="1"/>
      <w:r w:rsidRPr="000A29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СЛУЧА</w:t>
      </w:r>
      <w:r w:rsidR="006B7E3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0A29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УСЛОВИЯ ПРОДЛЕНИЯ ИСПОЛНЕНИЯ БЮДЖЕТНОЙ МЕРЫ</w:t>
      </w:r>
      <w:r w:rsidR="00061BC6" w:rsidRPr="000A29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0A292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ПРИНУЖДЕНИЯ</w:t>
      </w:r>
      <w:r w:rsidR="00263C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 СРОК БОЛЕЕ ОДНОГО ГОДА</w:t>
      </w:r>
    </w:p>
    <w:p w:rsidR="00796073" w:rsidRPr="000A292B" w:rsidRDefault="007960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3EFC" w:rsidRPr="00704A0F" w:rsidRDefault="00E324D3" w:rsidP="00704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Настоящий П</w:t>
      </w:r>
      <w:r w:rsidR="001F23AE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риказ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случа</w:t>
      </w:r>
      <w:r w:rsidR="00A7015C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условия продления исполнения бюджетной меры принуждения</w:t>
      </w:r>
      <w:r w:rsidR="00A7015C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срок более одного года по решению </w:t>
      </w:r>
      <w:r w:rsidR="001F23AE" w:rsidRPr="00704A0F">
        <w:rPr>
          <w:rFonts w:ascii="Times New Roman" w:hAnsi="Times New Roman" w:cs="Times New Roman"/>
          <w:sz w:val="28"/>
          <w:szCs w:val="28"/>
        </w:rPr>
        <w:t>финансов</w:t>
      </w:r>
      <w:r w:rsidR="00A7015C" w:rsidRPr="00704A0F">
        <w:rPr>
          <w:rFonts w:ascii="Times New Roman" w:hAnsi="Times New Roman" w:cs="Times New Roman"/>
          <w:sz w:val="28"/>
          <w:szCs w:val="28"/>
        </w:rPr>
        <w:t xml:space="preserve">ого органа </w:t>
      </w:r>
      <w:r w:rsidR="001B792F" w:rsidRPr="001B792F">
        <w:rPr>
          <w:rFonts w:ascii="Times New Roman" w:hAnsi="Times New Roman" w:cs="Times New Roman"/>
          <w:sz w:val="28"/>
          <w:szCs w:val="28"/>
        </w:rPr>
        <w:t>Администрации Орловского сельского поселения</w:t>
      </w:r>
      <w:r w:rsidR="00DB3EFC" w:rsidRPr="00704A0F">
        <w:rPr>
          <w:rFonts w:ascii="Times New Roman" w:hAnsi="Times New Roman" w:cs="Times New Roman"/>
          <w:sz w:val="28"/>
          <w:szCs w:val="28"/>
        </w:rPr>
        <w:t xml:space="preserve"> </w:t>
      </w:r>
      <w:r w:rsidR="001F23AE" w:rsidRPr="00704A0F">
        <w:rPr>
          <w:rFonts w:ascii="Times New Roman" w:hAnsi="Times New Roman" w:cs="Times New Roman"/>
          <w:sz w:val="28"/>
          <w:szCs w:val="28"/>
        </w:rPr>
        <w:t xml:space="preserve">в соответствии с общими </w:t>
      </w:r>
      <w:hyperlink r:id="rId8" w:history="1">
        <w:r w:rsidR="001F23AE" w:rsidRPr="001B792F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="001F23AE" w:rsidRPr="00704A0F">
        <w:rPr>
          <w:rFonts w:ascii="Times New Roman" w:hAnsi="Times New Roman" w:cs="Times New Roman"/>
          <w:sz w:val="28"/>
          <w:szCs w:val="28"/>
        </w:rPr>
        <w:t xml:space="preserve"> к установлению случаев и условий продления срока исполнения бюджетной меры принуждения, утвержденными постановлением Правительства Российской Федерации от 24 октября 2018 г</w:t>
      </w:r>
      <w:r w:rsidR="00DB3EFC" w:rsidRPr="00704A0F">
        <w:rPr>
          <w:rFonts w:ascii="Times New Roman" w:hAnsi="Times New Roman" w:cs="Times New Roman"/>
          <w:sz w:val="28"/>
          <w:szCs w:val="28"/>
        </w:rPr>
        <w:t>ода №</w:t>
      </w:r>
      <w:r w:rsidR="001F23AE" w:rsidRPr="00704A0F">
        <w:rPr>
          <w:rFonts w:ascii="Times New Roman" w:hAnsi="Times New Roman" w:cs="Times New Roman"/>
          <w:sz w:val="28"/>
          <w:szCs w:val="28"/>
        </w:rPr>
        <w:t xml:space="preserve"> 1268 </w:t>
      </w:r>
      <w:r w:rsidR="00DB3EFC" w:rsidRPr="00704A0F">
        <w:rPr>
          <w:rFonts w:ascii="Times New Roman" w:hAnsi="Times New Roman" w:cs="Times New Roman"/>
          <w:sz w:val="28"/>
          <w:szCs w:val="28"/>
        </w:rPr>
        <w:t>«</w:t>
      </w:r>
      <w:r w:rsidR="001F23AE" w:rsidRPr="00704A0F">
        <w:rPr>
          <w:rFonts w:ascii="Times New Roman" w:hAnsi="Times New Roman" w:cs="Times New Roman"/>
          <w:sz w:val="28"/>
          <w:szCs w:val="28"/>
        </w:rPr>
        <w:t>Об утверждении общих требований к установлению случаев и условий продления срока исполнения бюджетной меры принуждения</w:t>
      </w:r>
      <w:r w:rsidR="00DB3EFC" w:rsidRPr="00704A0F">
        <w:rPr>
          <w:rFonts w:ascii="Times New Roman" w:hAnsi="Times New Roman" w:cs="Times New Roman"/>
          <w:sz w:val="28"/>
          <w:szCs w:val="28"/>
        </w:rPr>
        <w:t>»</w:t>
      </w:r>
      <w:r w:rsidR="00697DEF" w:rsidRPr="00704A0F">
        <w:rPr>
          <w:rFonts w:ascii="Times New Roman" w:hAnsi="Times New Roman" w:cs="Times New Roman"/>
          <w:sz w:val="28"/>
          <w:szCs w:val="28"/>
        </w:rPr>
        <w:t xml:space="preserve"> (далее – Общие требования).</w:t>
      </w:r>
    </w:p>
    <w:p w:rsidR="000128B5" w:rsidRPr="00704A0F" w:rsidRDefault="00E324D3" w:rsidP="00704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DEF" w:rsidRPr="00704A0F">
        <w:rPr>
          <w:rFonts w:ascii="Times New Roman" w:hAnsi="Times New Roman" w:cs="Times New Roman"/>
          <w:sz w:val="28"/>
          <w:szCs w:val="28"/>
        </w:rPr>
        <w:t xml:space="preserve">Продление исполнения бюджетной меры принуждения на срок более одного года осуществляется в случае, </w:t>
      </w:r>
      <w:r w:rsidR="008664B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общая сумма использованных не по целевому назначению средств бюджетных кредитов, межбюджетных трансфертов, предоставляемых из местного бюджета бюджету муниципального образования в форме субсидий и иных межбюджетных трансфертов, имеющих целевое назначение, использованных с нарушением условий предоставления бюджетных кредитов и использованных с нарушением условий предоставления (расходования) указанных межбюджетных трансфертов, подлежащих бесспорному взысканию в соответствии с решениями о применении бюджетных мер принуждения, превышает </w:t>
      </w:r>
      <w:r w:rsidR="008664BA" w:rsidRPr="001B792F">
        <w:rPr>
          <w:rFonts w:ascii="Times New Roman" w:hAnsi="Times New Roman" w:cs="Times New Roman"/>
          <w:color w:val="000000" w:themeColor="text1"/>
          <w:sz w:val="28"/>
          <w:szCs w:val="28"/>
        </w:rPr>
        <w:t>пят</w:t>
      </w:r>
      <w:r w:rsidR="008664BA" w:rsidRPr="00704A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ь</w:t>
      </w:r>
      <w:r w:rsidR="008664B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процентов суммы объема налоговых и неналоговых доходов местного бюджета на текущий финансовый год, утвержденного решением о бюджете муниципального образования на текущий финансовый год и плановый период, и объема дотаций на выравнивание бюджетной обеспеченности муниципального образования, предусмотренного этому муниципальному образованию на текущий финансовый год.</w:t>
      </w:r>
      <w:bookmarkStart w:id="2" w:name="P71"/>
      <w:bookmarkEnd w:id="2"/>
    </w:p>
    <w:p w:rsidR="0055307E" w:rsidRDefault="0055307E" w:rsidP="00704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орган принимает решение о продлении исполнения бюджетной меры принуждения на срок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до пяти лет</w:t>
      </w:r>
      <w:r w:rsidRPr="000A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внесения изменений в ранее принятое решение о применении бюджетной меры принуждения.</w:t>
      </w:r>
    </w:p>
    <w:p w:rsidR="00796073" w:rsidRPr="00704A0F" w:rsidRDefault="000128B5" w:rsidP="00704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324D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продления исполнения бюджетной меры принуждения на срок более одного года глава муниципального образования, в отношении которого принято решение о применении бюджетной меры принуждения, направляет на имя </w:t>
      </w:r>
      <w:r w:rsidR="00BE260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B7C00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</w:t>
      </w:r>
      <w:r w:rsidR="00FF17D8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Орловского сельского поселения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обращение об установлении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срока исполнения бюджетной меры принуждения более одного года со дня принятия решения о применении бюджетной меры принуждения.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Обращение должно содержать:</w:t>
      </w:r>
    </w:p>
    <w:p w:rsidR="00CF0F94" w:rsidRPr="00704A0F" w:rsidRDefault="00BE2608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обоснование необходимости установления срока исполнения бюджетной меры принуждения более одного года с указанием реквизитов соответствующих решений о применении бюджетных мер принуждения, сведения о сумме налоговых и неналоговых доходов бюджета муниципального образования на текущий финансовый год, утвержденного решением о бюджете муниципального образования на текущий финансовый год и плановый период;</w:t>
      </w:r>
    </w:p>
    <w:p w:rsidR="00796073" w:rsidRPr="00704A0F" w:rsidRDefault="00BE2608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об объеме дотаций на выравнивание бюджетной обеспеченности, предусмотренном муниципальному образованию на текущий финансовый год 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решением</w:t>
      </w:r>
      <w:r w:rsidR="000B7C00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местном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бюджете на текущий финансовый год и плановый период, устанавливающим распределение между муниципальными образованиями указанных межбюджетных трансфертов на текущий финансовый год;</w:t>
      </w:r>
    </w:p>
    <w:p w:rsidR="00796073" w:rsidRPr="00704A0F" w:rsidRDefault="00BE2608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согласие главы муниципального образования о принятии и обеспечении выполнения обязательств, предусмотренных </w:t>
      </w:r>
      <w:hyperlink w:anchor="P78" w:history="1"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15</w:t>
        </w:r>
      </w:hyperlink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0B2C6A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324D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Поступившее в </w:t>
      </w:r>
      <w:r w:rsidR="000B7C00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орган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обращение, указанное в </w:t>
      </w:r>
      <w:hyperlink w:anchor="P71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="008E716D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EE2B9D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</w:t>
      </w:r>
      <w:r w:rsidR="008E716D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риказа</w:t>
      </w:r>
      <w:r w:rsidR="00EE2B9D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</w:t>
      </w:r>
      <w:r w:rsidR="008534F2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ется 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5 календарных дней со дня его поступления. В течение </w:t>
      </w:r>
      <w:r w:rsidR="00BC1CC1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рассмотрения документов, указанных в настоящем пункте, такие документы передаются </w:t>
      </w:r>
      <w:r w:rsidR="00FF17D8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главному бухгалтеру</w:t>
      </w:r>
      <w:r w:rsidR="002F64B0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органа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подготовки проекта решения о продлении исполнения бюджетной меры принуждения в форме распоряжения </w:t>
      </w:r>
      <w:r w:rsidR="002F64B0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органа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, либо уведомления о невозможности принятия решения о продлении исполнения бюджетной меры принуждения.</w:t>
      </w:r>
    </w:p>
    <w:p w:rsidR="000B2C6A" w:rsidRPr="00704A0F" w:rsidRDefault="00FF17D8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Главный бухгалтер</w:t>
      </w:r>
      <w:r w:rsidR="002F64B0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органа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в Управлении Федерального казначейства по Томской области сведения об общей сумме средств, взысканных за счет средств бюджета муниципального образования в соответствии с решением о применении бюджетных мер принуждения, по состоянию на текущую дату.</w:t>
      </w:r>
      <w:bookmarkStart w:id="3" w:name="P78"/>
      <w:bookmarkEnd w:id="3"/>
    </w:p>
    <w:p w:rsidR="00796073" w:rsidRPr="00704A0F" w:rsidRDefault="000B2C6A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продлении исполнения бюджетной меры принуждения на срок более одного года принимается при условии принятия муниципальным образованием следующих обязательств: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79"/>
      <w:bookmarkEnd w:id="4"/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организация исполнения бюджета муниципального образования с открытием и ведением лицевых счетов для учета операций главных распорядителей, распорядителей, получателей средств бюджета муниципального образования и главных администраторов (администраторов) источников финансирования дефицита бюджета муниципального образования в Управлении Федерального казначейства по Томской области на основании соглашения об осуществлении Управлением Федерального казначейства по Томской области отдельных функций по исполнению бюджета муниципального образования при кассовом обслуживании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исполнения бюджета муниципального образования, заключенного Управлением Федерального казначейства Томской области и местной администрацией муниципального образования, подлежащего согласованию с </w:t>
      </w:r>
      <w:r w:rsidR="002F64B0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органом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включающего положения: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о передаче Управлению Федерального казначейства по Томской области функций финансового органа муниципального образования по учету бюджетных обязательств и санкционированию оплаты денежных обязательств получателей средств бюджета муниципального образования;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81"/>
      <w:bookmarkEnd w:id="5"/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очередности списания денежных средств по перечню первоочередных платежей, осуществляемых за счет средств бюджета муниципального образования, являющемуся неотъемлемой частью соглашения, предусмотренного </w:t>
      </w:r>
      <w:hyperlink w:anchor="P79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 первым</w:t>
        </w:r>
      </w:hyperlink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подпункта;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недопустимости проведения кассовых выплат по расходным обязательствам муниципального образования, не включенным в перечень первоочередных платежей, указанный в </w:t>
      </w:r>
      <w:hyperlink w:anchor="P81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третьем</w:t>
        </w:r>
      </w:hyperlink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подпункта, при наличии просроченной кредиторской задолженности по расходным обязательствам муниципального образования, включенным в этот перечень;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) осуществление в соответствии с бюджетным законодательством Российской Федерации казначейского сопровождения: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84"/>
      <w:bookmarkEnd w:id="6"/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авансовых платежей по муниципальным контрактам </w:t>
      </w:r>
      <w:r w:rsidR="0003268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поставк</w:t>
      </w:r>
      <w:r w:rsidR="0003268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выполнени</w:t>
      </w:r>
      <w:r w:rsidR="0003268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работ, оказани</w:t>
      </w:r>
      <w:r w:rsidR="0003268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для обеспечения муниципальных нужд, авансовых платежей по муниципальным контрактам, предметом которых являются капитальные вложения в объекты муниципальной собственности, субсидий и бюджетных инвестиций, предоставляемых юридическим лицам, авансовых платежей по контрактам (договорам) о поставке товаров, выполнении работ, оказании услуг, заключаемым муниципальными бюджетными и автономными учреждениями, если в целях софинансирования (финансового обеспечения) соответствующих расходных обязательств муниципального образования из федерального бюджета и бюджета </w:t>
      </w:r>
      <w:r w:rsidR="0003268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Томской области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предоставляются субсидии и иные межбюджетные трансферты;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85"/>
      <w:bookmarkEnd w:id="7"/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авансовых платежей по контрактам (договорам) о поставке товаров, выполнении работ, оказании услуг, заключаемым получателями субсидий и бюджетных инвестиций, указанным в </w:t>
      </w:r>
      <w:hyperlink w:anchor="P84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</w:t>
        </w:r>
      </w:hyperlink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подпункта;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авансовых платежей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hyperlink w:anchor="P84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абзацах втором</w:t>
        </w:r>
      </w:hyperlink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85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третьем</w:t>
        </w:r>
      </w:hyperlink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подпункта муниципальных контрактов (контрактов, договоров);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запрет на финансовое обеспечение за счет средств бюджета муниципального образования капитальных вложений в объекты муниципальной собственности (в том числе в форме субсидий и иных межбюджетных трансфертов) местным бюджетам, кроме случаев, когда в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целях софинансирования (финансового обеспечения) капитальных вложений в объекты муниципальной собственности из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предоставляются субсидии и иные межбюджетные трансферты бюджету муниципального образования;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согласование с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органом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решений о бюджете муниципального образования на очередной финансовый год и плановый период или очередной финансовый год и о внесении изменений в решение о бюджете муниципального образования до внесения в представительный орган муниципального образования, в отношении которого принято решение о применении бюджетной меры принуждения;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) ежегодное сокращение объема муниципального долга муниципального образования в номинальном выражении до исполнения в полном объеме бюджетной меры принуждения, принятой в отношении нарушений по условиям предоставления и использования бюджетных кредитов;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) единовременное исполнение бюджетной меры принуждения при нарушении муниципальным образованием, в отношении которого принято решение о применении бюджетной меры принуждения, обязательств, указанных в настоящем пункте.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Обязательства принимаются муниципальным образованием на основании соглашения, заключаемого 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</w:t>
      </w:r>
      <w:r w:rsidR="00FF17D8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Орловского сельского поселения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органом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, которым принято решение о применении бюджетных мер принуждения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форме, установленной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органом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оглашение).</w:t>
      </w:r>
    </w:p>
    <w:p w:rsidR="004F5470" w:rsidRPr="00704A0F" w:rsidRDefault="00B92D18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оглашение включается положение об осуществлении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органом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контроля за исполнением муниципальным образованием, в отношении которого принято решение о применении бюджетной меры принуждения, обязательств, предусмотренных </w:t>
      </w:r>
      <w:hyperlink w:anchor="P78" w:history="1"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</w:t>
        </w:r>
        <w:r w:rsidR="004F5470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м </w:t>
        </w:r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4F5470" w:rsidRPr="00FF17D8" w:rsidRDefault="004F5470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Подготовка проекта 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оглашения осуществляется </w:t>
      </w:r>
      <w:r w:rsidR="00FF17D8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главным бухгалтером</w:t>
      </w:r>
      <w:r w:rsidR="00925B9A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органа</w:t>
      </w:r>
      <w:r w:rsidR="00796073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5470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Соглашения подписывается главой местной администрации муниципального образования и направляется в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орган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3 рабочих дней со дня его получения.</w:t>
      </w:r>
    </w:p>
    <w:p w:rsidR="00796073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324D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5B9A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орган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 продлении исполнения бюджетной меры принуждения на срок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до пяти лет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условии заключения 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оглашения, путем предоставления рассрочки по ежегодному бесспорному взысканию суммы средств в размере не более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5 процентов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суммы налоговых и неналоговых доходов и дотаций ежегодно до исполнения в полном объеме бюджетной меры принуждения.</w:t>
      </w:r>
    </w:p>
    <w:p w:rsidR="004F5470" w:rsidRPr="00704A0F" w:rsidRDefault="0079607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сумма подлежащих ежегодному бесспорному взысканию в соответствии с решением о применении бюджетной меры принуждения средств в течение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пяти лет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превышает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5 процентов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суммы налоговых и неналоговых доходов и дотаций, исполнение бюджетной меры принуждения 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осуществляется в течение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пяти лет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ежегодно </w:t>
      </w:r>
      <w:r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равными суммами</w:t>
      </w: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орган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r w:rsidR="00B92D18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лаву </w:t>
      </w:r>
      <w:r w:rsidR="00FF17D8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Орловского сельского поселения</w:t>
      </w:r>
      <w:r w:rsidR="00C37FD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о невозможности принятия решения о продлении исполнения бюджетной меры принуждения на срок более одного года в случаях:</w:t>
      </w:r>
    </w:p>
    <w:p w:rsidR="00796073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если сумма средств, подлежащая взысканию в соответствии с ранее принятым решением 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органа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применении бюджетной меры принуждения, не превышает </w:t>
      </w:r>
      <w:r w:rsidR="00796073" w:rsidRPr="00FF17D8">
        <w:rPr>
          <w:rFonts w:ascii="Times New Roman" w:hAnsi="Times New Roman" w:cs="Times New Roman"/>
          <w:color w:val="000000" w:themeColor="text1"/>
          <w:sz w:val="28"/>
          <w:szCs w:val="28"/>
        </w:rPr>
        <w:t>5 процентов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суммы объема налоговых и неналоговых доходов местного бюджета на текущий финансовый год, утвержденного решением о бюджете на текущий финансовый год и плановый период, и объема дотаций на выравнивание бюджетной обеспеченности муниципального образования, предусмотренного этому муниципальному образованию на текущий финансовый год </w:t>
      </w:r>
      <w:r w:rsidR="00C37FD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решением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FD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местном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бюджете на текущий ф</w:t>
      </w:r>
      <w:r w:rsidR="00C37FDB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инансовый год и плановый период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F5470" w:rsidRPr="00704A0F" w:rsidRDefault="00E324D3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несоблюдения муниципальным образованием требований, предусмотренных </w:t>
      </w:r>
      <w:hyperlink w:anchor="P71" w:history="1"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3</w:t>
        </w:r>
      </w:hyperlink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78" w:history="1"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796073" w:rsidRPr="00704A0F" w:rsidRDefault="004F5470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324D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об исполнении обязательств, предусмотренных </w:t>
      </w:r>
      <w:hyperlink w:anchor="P78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представляется главой муниципального образования, в отношении которого принято решение о применении бюджетной меры принуждения, в 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орган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ежеквартально, не позднее 25 числа месяца, следующего за отчетным, до исполнения бюджетной меры принуждения в полном объеме.</w:t>
      </w:r>
    </w:p>
    <w:p w:rsidR="00796073" w:rsidRPr="00704A0F" w:rsidRDefault="004F5470" w:rsidP="00704A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E324D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выявления фактов нарушения муниципальным образованием принятых в соответствии с </w:t>
      </w:r>
      <w:hyperlink w:anchor="P78" w:history="1">
        <w:r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796073" w:rsidRPr="00704A0F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обязательств </w:t>
      </w:r>
      <w:r w:rsidR="00B706F7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орган</w:t>
      </w:r>
      <w:r w:rsidR="00796073" w:rsidRPr="0070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 единовременном исполнении бюджетной меры принуждения на сумму остатка средств, подлежащих взысканию, путем внесения изменений в решение о применении бюджетной меры принуждения.</w:t>
      </w:r>
    </w:p>
    <w:sectPr w:rsidR="00796073" w:rsidRPr="00704A0F" w:rsidSect="00731537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F9A" w:rsidRDefault="00364F9A" w:rsidP="00C36B9E">
      <w:pPr>
        <w:spacing w:after="0" w:line="240" w:lineRule="auto"/>
      </w:pPr>
      <w:r>
        <w:separator/>
      </w:r>
    </w:p>
  </w:endnote>
  <w:endnote w:type="continuationSeparator" w:id="1">
    <w:p w:rsidR="00364F9A" w:rsidRDefault="00364F9A" w:rsidP="00C3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F9A" w:rsidRDefault="00364F9A" w:rsidP="00C36B9E">
      <w:pPr>
        <w:spacing w:after="0" w:line="240" w:lineRule="auto"/>
      </w:pPr>
      <w:r>
        <w:separator/>
      </w:r>
    </w:p>
  </w:footnote>
  <w:footnote w:type="continuationSeparator" w:id="1">
    <w:p w:rsidR="00364F9A" w:rsidRDefault="00364F9A" w:rsidP="00C3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1016459"/>
      <w:docPartObj>
        <w:docPartGallery w:val="Page Numbers (Top of Page)"/>
        <w:docPartUnique/>
      </w:docPartObj>
    </w:sdtPr>
    <w:sdtContent>
      <w:p w:rsidR="00731537" w:rsidRDefault="00144919">
        <w:pPr>
          <w:pStyle w:val="a4"/>
          <w:jc w:val="center"/>
        </w:pPr>
        <w:r>
          <w:fldChar w:fldCharType="begin"/>
        </w:r>
        <w:r w:rsidR="00731537">
          <w:instrText>PAGE   \* MERGEFORMAT</w:instrText>
        </w:r>
        <w:r>
          <w:fldChar w:fldCharType="separate"/>
        </w:r>
        <w:r w:rsidR="006959D6">
          <w:rPr>
            <w:noProof/>
          </w:rPr>
          <w:t>2</w:t>
        </w:r>
        <w:r>
          <w:fldChar w:fldCharType="end"/>
        </w:r>
      </w:p>
    </w:sdtContent>
  </w:sdt>
  <w:p w:rsidR="00C36B9E" w:rsidRDefault="00C36B9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537" w:rsidRDefault="00731537">
    <w:pPr>
      <w:pStyle w:val="a4"/>
      <w:jc w:val="center"/>
    </w:pPr>
  </w:p>
  <w:p w:rsidR="00C36B9E" w:rsidRDefault="00C36B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96073"/>
    <w:rsid w:val="000128B5"/>
    <w:rsid w:val="0003268B"/>
    <w:rsid w:val="00037444"/>
    <w:rsid w:val="00061BC6"/>
    <w:rsid w:val="00067037"/>
    <w:rsid w:val="00090EAE"/>
    <w:rsid w:val="00096C1C"/>
    <w:rsid w:val="000A292B"/>
    <w:rsid w:val="000B2C6A"/>
    <w:rsid w:val="000B75D3"/>
    <w:rsid w:val="000B7C00"/>
    <w:rsid w:val="000C1B90"/>
    <w:rsid w:val="00144919"/>
    <w:rsid w:val="001A5EC6"/>
    <w:rsid w:val="001B08F8"/>
    <w:rsid w:val="001B792F"/>
    <w:rsid w:val="001F0E0D"/>
    <w:rsid w:val="001F23AE"/>
    <w:rsid w:val="00205091"/>
    <w:rsid w:val="00234324"/>
    <w:rsid w:val="00255DD3"/>
    <w:rsid w:val="00263CA2"/>
    <w:rsid w:val="002B3118"/>
    <w:rsid w:val="002F64B0"/>
    <w:rsid w:val="00301A94"/>
    <w:rsid w:val="003225A8"/>
    <w:rsid w:val="003561AC"/>
    <w:rsid w:val="00364F9A"/>
    <w:rsid w:val="00395B7D"/>
    <w:rsid w:val="00493F6D"/>
    <w:rsid w:val="004F5470"/>
    <w:rsid w:val="0050773F"/>
    <w:rsid w:val="0055307E"/>
    <w:rsid w:val="00591AC4"/>
    <w:rsid w:val="006515C9"/>
    <w:rsid w:val="00677F6F"/>
    <w:rsid w:val="006959D6"/>
    <w:rsid w:val="00697DEF"/>
    <w:rsid w:val="006A703E"/>
    <w:rsid w:val="006B7535"/>
    <w:rsid w:val="006B7E32"/>
    <w:rsid w:val="006E5CC1"/>
    <w:rsid w:val="007015D4"/>
    <w:rsid w:val="00704A0F"/>
    <w:rsid w:val="00726816"/>
    <w:rsid w:val="00731537"/>
    <w:rsid w:val="00754020"/>
    <w:rsid w:val="0077036A"/>
    <w:rsid w:val="00796073"/>
    <w:rsid w:val="00800D3F"/>
    <w:rsid w:val="00852F15"/>
    <w:rsid w:val="008534F2"/>
    <w:rsid w:val="008664BA"/>
    <w:rsid w:val="008A3D98"/>
    <w:rsid w:val="008B2583"/>
    <w:rsid w:val="008D0759"/>
    <w:rsid w:val="008E716D"/>
    <w:rsid w:val="008F13C4"/>
    <w:rsid w:val="009007C2"/>
    <w:rsid w:val="00910075"/>
    <w:rsid w:val="00925B9A"/>
    <w:rsid w:val="00964842"/>
    <w:rsid w:val="00982DFC"/>
    <w:rsid w:val="009B649E"/>
    <w:rsid w:val="00A01685"/>
    <w:rsid w:val="00A342F1"/>
    <w:rsid w:val="00A656B0"/>
    <w:rsid w:val="00A7015C"/>
    <w:rsid w:val="00AE1EB0"/>
    <w:rsid w:val="00AF6351"/>
    <w:rsid w:val="00B706F7"/>
    <w:rsid w:val="00B92D18"/>
    <w:rsid w:val="00BC1CC1"/>
    <w:rsid w:val="00BC785A"/>
    <w:rsid w:val="00BE2608"/>
    <w:rsid w:val="00BF1ABD"/>
    <w:rsid w:val="00C36B9E"/>
    <w:rsid w:val="00C37FDB"/>
    <w:rsid w:val="00CA3099"/>
    <w:rsid w:val="00CA75D3"/>
    <w:rsid w:val="00CF0F94"/>
    <w:rsid w:val="00D54C7D"/>
    <w:rsid w:val="00DB3EFC"/>
    <w:rsid w:val="00E324D3"/>
    <w:rsid w:val="00E62C48"/>
    <w:rsid w:val="00E72C17"/>
    <w:rsid w:val="00EC354F"/>
    <w:rsid w:val="00EE2B9D"/>
    <w:rsid w:val="00FC57AB"/>
    <w:rsid w:val="00FF118B"/>
    <w:rsid w:val="00FF1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0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96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60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7960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3432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36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6B9E"/>
  </w:style>
  <w:style w:type="paragraph" w:styleId="a6">
    <w:name w:val="footer"/>
    <w:basedOn w:val="a"/>
    <w:link w:val="a7"/>
    <w:uiPriority w:val="99"/>
    <w:unhideWhenUsed/>
    <w:rsid w:val="00C36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6B9E"/>
  </w:style>
  <w:style w:type="paragraph" w:styleId="a8">
    <w:name w:val="List Paragraph"/>
    <w:basedOn w:val="a"/>
    <w:uiPriority w:val="34"/>
    <w:qFormat/>
    <w:rsid w:val="00DB3E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0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96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60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7960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3432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36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6B9E"/>
  </w:style>
  <w:style w:type="paragraph" w:styleId="a6">
    <w:name w:val="footer"/>
    <w:basedOn w:val="a"/>
    <w:link w:val="a7"/>
    <w:uiPriority w:val="99"/>
    <w:unhideWhenUsed/>
    <w:rsid w:val="00C36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6B9E"/>
  </w:style>
  <w:style w:type="paragraph" w:styleId="a8">
    <w:name w:val="List Paragraph"/>
    <w:basedOn w:val="a"/>
    <w:uiPriority w:val="34"/>
    <w:qFormat/>
    <w:rsid w:val="00DB3E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55230333D315766D4061911052E78EACBB3DB7E6B4348CE400991D065E583CF32BE8A5A11DBEC026B0AEB23AEBB44CC5D3EB1D6A2DE53APEu6H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7CFEAF9094F766B0666AE9D6284DFD9202FE087F3B3D3EF23ADA5BF61A167AAA8BE834536423C6A784007FE1CBCB6E6FBFED7C2692vBl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3A75A-92BF-47B0-94B4-E4D95153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Дунбинская К.А.</dc:creator>
  <cp:lastModifiedBy>Орловка</cp:lastModifiedBy>
  <cp:revision>36</cp:revision>
  <cp:lastPrinted>2020-05-27T07:25:00Z</cp:lastPrinted>
  <dcterms:created xsi:type="dcterms:W3CDTF">2020-03-17T04:37:00Z</dcterms:created>
  <dcterms:modified xsi:type="dcterms:W3CDTF">2020-05-27T07:25:00Z</dcterms:modified>
</cp:coreProperties>
</file>